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9B1E" w14:textId="470497A2" w:rsidR="00267F5A" w:rsidRDefault="00267F5A" w:rsidP="00267F5A">
      <w:pPr>
        <w:spacing w:line="276" w:lineRule="auto"/>
        <w:rPr>
          <w:rFonts w:eastAsia="Calibri"/>
          <w:b/>
          <w:bCs/>
          <w:kern w:val="2"/>
          <w:sz w:val="26"/>
          <w:szCs w:val="26"/>
          <w:lang w:eastAsia="en-US"/>
        </w:rPr>
      </w:pPr>
      <w:bookmarkStart w:id="0" w:name="_Hlk192164897"/>
      <w:bookmarkEnd w:id="0"/>
      <w:r>
        <w:rPr>
          <w:rFonts w:eastAsia="Calibri"/>
          <w:b/>
          <w:bCs/>
          <w:noProof/>
          <w:kern w:val="2"/>
          <w:sz w:val="26"/>
          <w:szCs w:val="26"/>
          <w:lang w:eastAsia="en-US"/>
          <w14:ligatures w14:val="standardContextual"/>
        </w:rPr>
        <w:drawing>
          <wp:inline distT="0" distB="0" distL="0" distR="0" wp14:anchorId="2D2A326D" wp14:editId="1867B83F">
            <wp:extent cx="2337684" cy="405565"/>
            <wp:effectExtent l="0" t="0" r="5715" b="0"/>
            <wp:docPr id="14445826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82674" name="Рисунок 14445826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684" cy="40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kern w:val="2"/>
          <w:sz w:val="26"/>
          <w:szCs w:val="26"/>
          <w:lang w:eastAsia="en-US"/>
        </w:rPr>
        <w:t xml:space="preserve">        </w:t>
      </w:r>
      <w:r>
        <w:rPr>
          <w:rFonts w:eastAsia="Calibri"/>
          <w:b/>
          <w:bCs/>
          <w:noProof/>
          <w:kern w:val="2"/>
          <w:sz w:val="26"/>
          <w:szCs w:val="26"/>
          <w:lang w:eastAsia="en-US"/>
          <w14:ligatures w14:val="standardContextual"/>
        </w:rPr>
        <w:drawing>
          <wp:inline distT="0" distB="0" distL="0" distR="0" wp14:anchorId="279F4306" wp14:editId="7012B2F1">
            <wp:extent cx="3260035" cy="386466"/>
            <wp:effectExtent l="0" t="0" r="0" b="1270"/>
            <wp:docPr id="1504415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15549" name="Рисунок 15044155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35" cy="3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08D14" w14:textId="77777777" w:rsidR="00267F5A" w:rsidRDefault="00267F5A" w:rsidP="00267F5A">
      <w:pPr>
        <w:spacing w:line="276" w:lineRule="auto"/>
        <w:ind w:firstLine="708"/>
        <w:rPr>
          <w:rFonts w:eastAsia="Calibri"/>
          <w:b/>
          <w:bCs/>
          <w:kern w:val="2"/>
          <w:sz w:val="26"/>
          <w:szCs w:val="26"/>
          <w:lang w:eastAsia="en-US"/>
        </w:rPr>
      </w:pPr>
    </w:p>
    <w:p w14:paraId="4388FAF8" w14:textId="45F07A10" w:rsidR="00267F5A" w:rsidRPr="00267F5A" w:rsidRDefault="00267F5A" w:rsidP="00267F5A">
      <w:pPr>
        <w:jc w:val="both"/>
        <w:rPr>
          <w:rFonts w:eastAsia="Calibri"/>
          <w:b/>
          <w:bCs/>
          <w:kern w:val="2"/>
          <w:sz w:val="26"/>
          <w:szCs w:val="26"/>
          <w:lang w:eastAsia="en-US"/>
        </w:rPr>
      </w:pPr>
      <w:r>
        <w:rPr>
          <w:rFonts w:eastAsia="Calibri"/>
          <w:b/>
          <w:bCs/>
          <w:kern w:val="2"/>
          <w:sz w:val="26"/>
          <w:szCs w:val="26"/>
          <w:lang w:eastAsia="en-US"/>
        </w:rPr>
        <w:t xml:space="preserve">Анкета и опросный лист для совместно исследования РАВВ и ВШЭ по </w:t>
      </w:r>
      <w:r w:rsidRPr="00267F5A">
        <w:rPr>
          <w:rFonts w:eastAsia="Calibri"/>
          <w:b/>
          <w:bCs/>
          <w:kern w:val="2"/>
          <w:sz w:val="26"/>
          <w:szCs w:val="26"/>
          <w:lang w:eastAsia="en-US"/>
        </w:rPr>
        <w:t>выявлению регуляторных барьеров, затрудняющих привлечение инвестиций в коммунальную отрасль</w:t>
      </w:r>
    </w:p>
    <w:p w14:paraId="1716F60D" w14:textId="77777777" w:rsidR="00267F5A" w:rsidRDefault="00267F5A" w:rsidP="00267F5A">
      <w:pPr>
        <w:ind w:firstLine="708"/>
        <w:jc w:val="center"/>
        <w:rPr>
          <w:rFonts w:eastAsia="Calibri"/>
          <w:kern w:val="2"/>
          <w:sz w:val="26"/>
          <w:szCs w:val="26"/>
          <w:lang w:eastAsia="en-US"/>
        </w:rPr>
      </w:pPr>
    </w:p>
    <w:p w14:paraId="6C775F7E" w14:textId="06B1DA5C" w:rsidR="00267F5A" w:rsidRPr="00267F5A" w:rsidRDefault="00267F5A" w:rsidP="00267F5A">
      <w:pPr>
        <w:ind w:firstLine="708"/>
        <w:jc w:val="center"/>
        <w:rPr>
          <w:rFonts w:eastAsia="Calibri"/>
          <w:b/>
          <w:bCs/>
          <w:kern w:val="2"/>
          <w:sz w:val="26"/>
          <w:szCs w:val="26"/>
          <w:lang w:eastAsia="en-US"/>
        </w:rPr>
      </w:pPr>
      <w:r w:rsidRPr="00267F5A">
        <w:rPr>
          <w:rFonts w:eastAsia="Calibri"/>
          <w:b/>
          <w:bCs/>
          <w:kern w:val="2"/>
          <w:sz w:val="26"/>
          <w:szCs w:val="26"/>
          <w:lang w:eastAsia="en-US"/>
        </w:rPr>
        <w:t>Анкета</w:t>
      </w:r>
    </w:p>
    <w:p w14:paraId="4A70BBDA" w14:textId="77777777" w:rsidR="00267F5A" w:rsidRDefault="00267F5A" w:rsidP="00267F5A">
      <w:pPr>
        <w:ind w:firstLine="708"/>
        <w:jc w:val="center"/>
        <w:rPr>
          <w:rFonts w:eastAsia="Calibri"/>
          <w:kern w:val="2"/>
          <w:sz w:val="26"/>
          <w:szCs w:val="26"/>
          <w:lang w:eastAsia="en-US"/>
        </w:rPr>
      </w:pPr>
    </w:p>
    <w:p w14:paraId="2733F4FE" w14:textId="163A0223" w:rsidR="00267F5A" w:rsidRPr="00D1753F" w:rsidRDefault="00267F5A" w:rsidP="00267F5A">
      <w:pPr>
        <w:ind w:firstLine="708"/>
        <w:jc w:val="center"/>
        <w:rPr>
          <w:rFonts w:eastAsia="Calibri"/>
          <w:kern w:val="2"/>
          <w:sz w:val="26"/>
          <w:szCs w:val="26"/>
          <w:lang w:eastAsia="en-US"/>
        </w:rPr>
      </w:pPr>
      <w:r w:rsidRPr="00D1753F">
        <w:rPr>
          <w:rFonts w:eastAsia="Calibri"/>
          <w:kern w:val="2"/>
          <w:sz w:val="26"/>
          <w:szCs w:val="26"/>
          <w:lang w:eastAsia="en-US"/>
        </w:rPr>
        <w:t>Информация о компании</w:t>
      </w:r>
      <w:r w:rsidRPr="00267F5A">
        <w:rPr>
          <w:rFonts w:eastAsia="Calibri"/>
          <w:kern w:val="2"/>
          <w:sz w:val="26"/>
          <w:szCs w:val="26"/>
          <w:u w:val="single"/>
          <w:lang w:eastAsia="en-US"/>
        </w:rPr>
        <w:t>_____________________________________</w:t>
      </w:r>
      <w:r w:rsidRPr="00D1753F">
        <w:rPr>
          <w:rFonts w:eastAsia="Calibri"/>
          <w:kern w:val="2"/>
          <w:sz w:val="26"/>
          <w:szCs w:val="26"/>
          <w:lang w:eastAsia="en-US"/>
        </w:rPr>
        <w:t>*</w:t>
      </w:r>
    </w:p>
    <w:p w14:paraId="0F4A7CE2" w14:textId="77777777" w:rsidR="00267F5A" w:rsidRDefault="00267F5A" w:rsidP="00267F5A">
      <w:pPr>
        <w:ind w:firstLine="708"/>
        <w:jc w:val="right"/>
        <w:rPr>
          <w:rFonts w:eastAsia="Calibri"/>
          <w:kern w:val="2"/>
          <w:sz w:val="26"/>
          <w:szCs w:val="26"/>
          <w:lang w:eastAsia="en-US"/>
        </w:rPr>
      </w:pPr>
      <w:r w:rsidRPr="00D1753F">
        <w:rPr>
          <w:rFonts w:eastAsia="Calibri"/>
          <w:kern w:val="2"/>
          <w:sz w:val="26"/>
          <w:szCs w:val="26"/>
          <w:lang w:eastAsia="en-US"/>
        </w:rPr>
        <w:t xml:space="preserve"> (указать наименование)</w:t>
      </w:r>
    </w:p>
    <w:p w14:paraId="37A59DF4" w14:textId="77777777" w:rsidR="00267F5A" w:rsidRDefault="00267F5A" w:rsidP="00267F5A">
      <w:pPr>
        <w:ind w:firstLine="708"/>
        <w:jc w:val="right"/>
        <w:rPr>
          <w:rFonts w:eastAsia="Calibri"/>
          <w:kern w:val="2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36"/>
      </w:tblGrid>
      <w:tr w:rsidR="00267F5A" w14:paraId="30FE8081" w14:textId="77777777" w:rsidTr="006F51E0">
        <w:tc>
          <w:tcPr>
            <w:tcW w:w="4856" w:type="dxa"/>
            <w:shd w:val="clear" w:color="auto" w:fill="auto"/>
          </w:tcPr>
          <w:p w14:paraId="67A967CA" w14:textId="77777777" w:rsidR="00267F5A" w:rsidRDefault="00267F5A" w:rsidP="00267F5A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4857" w:type="dxa"/>
            <w:shd w:val="clear" w:color="auto" w:fill="auto"/>
          </w:tcPr>
          <w:p w14:paraId="68FF9B87" w14:textId="77777777" w:rsidR="00267F5A" w:rsidRDefault="00267F5A" w:rsidP="00267F5A">
            <w:pPr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Ответ</w:t>
            </w:r>
          </w:p>
        </w:tc>
      </w:tr>
      <w:tr w:rsidR="00267F5A" w14:paraId="7B752729" w14:textId="77777777" w:rsidTr="006F51E0">
        <w:tc>
          <w:tcPr>
            <w:tcW w:w="4856" w:type="dxa"/>
            <w:shd w:val="clear" w:color="auto" w:fill="auto"/>
          </w:tcPr>
          <w:p w14:paraId="2E94B55F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Организационно-правовая форма </w:t>
            </w:r>
          </w:p>
          <w:p w14:paraId="19FED58E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организации</w:t>
            </w:r>
          </w:p>
        </w:tc>
        <w:tc>
          <w:tcPr>
            <w:tcW w:w="4857" w:type="dxa"/>
            <w:shd w:val="clear" w:color="auto" w:fill="auto"/>
          </w:tcPr>
          <w:p w14:paraId="60536C78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2DD467A3" w14:textId="77777777" w:rsidTr="006F51E0">
        <w:tc>
          <w:tcPr>
            <w:tcW w:w="4856" w:type="dxa"/>
            <w:shd w:val="clear" w:color="auto" w:fill="auto"/>
          </w:tcPr>
          <w:p w14:paraId="586C3B7E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Численность постоянно проживающего </w:t>
            </w:r>
          </w:p>
          <w:p w14:paraId="4B332451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населения в населенном пункте на </w:t>
            </w:r>
          </w:p>
          <w:p w14:paraId="04052593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01.01.2024</w:t>
            </w:r>
          </w:p>
        </w:tc>
        <w:tc>
          <w:tcPr>
            <w:tcW w:w="4857" w:type="dxa"/>
            <w:shd w:val="clear" w:color="auto" w:fill="auto"/>
          </w:tcPr>
          <w:p w14:paraId="547F2C54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7333B49A" w14:textId="77777777" w:rsidTr="006F51E0">
        <w:tc>
          <w:tcPr>
            <w:tcW w:w="4856" w:type="dxa"/>
            <w:shd w:val="clear" w:color="auto" w:fill="auto"/>
          </w:tcPr>
          <w:p w14:paraId="489898E1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Количество абонентов</w:t>
            </w:r>
          </w:p>
        </w:tc>
        <w:tc>
          <w:tcPr>
            <w:tcW w:w="4857" w:type="dxa"/>
            <w:shd w:val="clear" w:color="auto" w:fill="auto"/>
          </w:tcPr>
          <w:p w14:paraId="212DC037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42C74367" w14:textId="77777777" w:rsidTr="006F51E0">
        <w:tc>
          <w:tcPr>
            <w:tcW w:w="4856" w:type="dxa"/>
            <w:shd w:val="clear" w:color="auto" w:fill="auto"/>
          </w:tcPr>
          <w:p w14:paraId="21A461BF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в т.ч. юридических лиц</w:t>
            </w:r>
          </w:p>
        </w:tc>
        <w:tc>
          <w:tcPr>
            <w:tcW w:w="4857" w:type="dxa"/>
            <w:shd w:val="clear" w:color="auto" w:fill="auto"/>
          </w:tcPr>
          <w:p w14:paraId="3A46A225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0B3EF329" w14:textId="77777777" w:rsidTr="006F51E0">
        <w:tc>
          <w:tcPr>
            <w:tcW w:w="4856" w:type="dxa"/>
            <w:shd w:val="clear" w:color="auto" w:fill="auto"/>
          </w:tcPr>
          <w:p w14:paraId="717197B6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Годовой объем отпущенной потребителям питьевой воды, тыс. куб. м</w:t>
            </w:r>
          </w:p>
        </w:tc>
        <w:tc>
          <w:tcPr>
            <w:tcW w:w="4857" w:type="dxa"/>
            <w:shd w:val="clear" w:color="auto" w:fill="auto"/>
          </w:tcPr>
          <w:p w14:paraId="2DD62465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1D2DBD16" w14:textId="77777777" w:rsidTr="006F51E0">
        <w:tc>
          <w:tcPr>
            <w:tcW w:w="4856" w:type="dxa"/>
            <w:shd w:val="clear" w:color="auto" w:fill="auto"/>
          </w:tcPr>
          <w:p w14:paraId="090335C7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Годовой объем принятых от абонентов </w:t>
            </w:r>
          </w:p>
          <w:p w14:paraId="5B32CA84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сточных вод, тыс. куб. м</w:t>
            </w:r>
          </w:p>
        </w:tc>
        <w:tc>
          <w:tcPr>
            <w:tcW w:w="4857" w:type="dxa"/>
            <w:shd w:val="clear" w:color="auto" w:fill="auto"/>
          </w:tcPr>
          <w:p w14:paraId="468FFEC6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1FB1E915" w14:textId="77777777" w:rsidTr="006F51E0">
        <w:tc>
          <w:tcPr>
            <w:tcW w:w="4856" w:type="dxa"/>
            <w:shd w:val="clear" w:color="auto" w:fill="auto"/>
          </w:tcPr>
          <w:p w14:paraId="7EBBAF95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Протяженность водопроводных </w:t>
            </w:r>
          </w:p>
          <w:p w14:paraId="014BE8FC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сооружений (в однотрубном исчислении), км</w:t>
            </w:r>
          </w:p>
        </w:tc>
        <w:tc>
          <w:tcPr>
            <w:tcW w:w="4857" w:type="dxa"/>
            <w:shd w:val="clear" w:color="auto" w:fill="auto"/>
          </w:tcPr>
          <w:p w14:paraId="5835B6C8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46C96B47" w14:textId="77777777" w:rsidTr="006F51E0">
        <w:tc>
          <w:tcPr>
            <w:tcW w:w="4856" w:type="dxa"/>
            <w:shd w:val="clear" w:color="auto" w:fill="auto"/>
          </w:tcPr>
          <w:p w14:paraId="07478214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Протяженность канализационных сетей (в однотрубном исчислении), км</w:t>
            </w:r>
          </w:p>
        </w:tc>
        <w:tc>
          <w:tcPr>
            <w:tcW w:w="4857" w:type="dxa"/>
            <w:shd w:val="clear" w:color="auto" w:fill="auto"/>
          </w:tcPr>
          <w:p w14:paraId="5D55FCA0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  <w:tr w:rsidR="00267F5A" w14:paraId="6D76A78B" w14:textId="77777777" w:rsidTr="006F51E0">
        <w:tc>
          <w:tcPr>
            <w:tcW w:w="4856" w:type="dxa"/>
            <w:shd w:val="clear" w:color="auto" w:fill="auto"/>
          </w:tcPr>
          <w:p w14:paraId="382564E0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Соотношение чистой прибыли к выручке</w:t>
            </w:r>
          </w:p>
          <w:p w14:paraId="0D9BB64D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по данным бухгалтерского учета за 2023 </w:t>
            </w:r>
          </w:p>
          <w:p w14:paraId="29AD620B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год (форма 2), %</w:t>
            </w:r>
          </w:p>
        </w:tc>
        <w:tc>
          <w:tcPr>
            <w:tcW w:w="4857" w:type="dxa"/>
            <w:shd w:val="clear" w:color="auto" w:fill="auto"/>
          </w:tcPr>
          <w:p w14:paraId="7B971111" w14:textId="77777777" w:rsidR="00267F5A" w:rsidRDefault="00267F5A" w:rsidP="00267F5A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7C066EC3" w14:textId="77777777" w:rsidR="00267F5A" w:rsidRDefault="00267F5A" w:rsidP="00267F5A">
      <w:pPr>
        <w:ind w:firstLine="708"/>
        <w:jc w:val="both"/>
        <w:rPr>
          <w:rFonts w:eastAsia="Calibri"/>
          <w:i/>
          <w:iCs/>
          <w:kern w:val="2"/>
          <w:sz w:val="22"/>
          <w:szCs w:val="22"/>
          <w:lang w:eastAsia="en-US"/>
        </w:rPr>
      </w:pPr>
    </w:p>
    <w:p w14:paraId="1DD42501" w14:textId="77777777" w:rsidR="00267F5A" w:rsidRDefault="00267F5A" w:rsidP="00267F5A">
      <w:pPr>
        <w:ind w:firstLine="708"/>
        <w:jc w:val="both"/>
        <w:rPr>
          <w:rFonts w:eastAsia="Calibri"/>
          <w:i/>
          <w:iCs/>
          <w:kern w:val="2"/>
          <w:sz w:val="22"/>
          <w:szCs w:val="22"/>
          <w:lang w:eastAsia="en-US"/>
        </w:rPr>
      </w:pPr>
    </w:p>
    <w:p w14:paraId="6E9C5C12" w14:textId="77777777" w:rsidR="00267F5A" w:rsidRPr="00112460" w:rsidRDefault="00267F5A" w:rsidP="00267F5A">
      <w:pPr>
        <w:ind w:firstLine="708"/>
        <w:jc w:val="both"/>
        <w:rPr>
          <w:rFonts w:eastAsia="Calibri"/>
          <w:i/>
          <w:iCs/>
          <w:kern w:val="2"/>
          <w:sz w:val="22"/>
          <w:szCs w:val="22"/>
          <w:lang w:eastAsia="en-US"/>
        </w:rPr>
      </w:pPr>
      <w:r w:rsidRPr="00112460">
        <w:rPr>
          <w:rFonts w:eastAsia="Calibri"/>
          <w:i/>
          <w:iCs/>
          <w:kern w:val="2"/>
          <w:sz w:val="22"/>
          <w:szCs w:val="22"/>
          <w:lang w:eastAsia="en-US"/>
        </w:rPr>
        <w:t>Примечание: *) в случае необходимости сохранения конфиденциальности, просьба сделать пометку на анкете</w:t>
      </w:r>
    </w:p>
    <w:p w14:paraId="02FBF1C9" w14:textId="5945E9CD" w:rsidR="00267F5A" w:rsidRDefault="00267F5A" w:rsidP="00267F5A">
      <w:pPr>
        <w:spacing w:line="276" w:lineRule="auto"/>
        <w:ind w:firstLine="708"/>
        <w:jc w:val="center"/>
        <w:rPr>
          <w:rFonts w:eastAsia="Calibri"/>
          <w:b/>
          <w:bCs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br w:type="page"/>
      </w:r>
      <w:r w:rsidRPr="00C83BB3">
        <w:rPr>
          <w:rFonts w:eastAsia="Calibri"/>
          <w:b/>
          <w:bCs/>
          <w:kern w:val="2"/>
          <w:sz w:val="26"/>
          <w:szCs w:val="26"/>
          <w:lang w:eastAsia="en-US"/>
        </w:rPr>
        <w:lastRenderedPageBreak/>
        <w:t>Опросн</w:t>
      </w:r>
      <w:r>
        <w:rPr>
          <w:rFonts w:eastAsia="Calibri"/>
          <w:b/>
          <w:bCs/>
          <w:kern w:val="2"/>
          <w:sz w:val="26"/>
          <w:szCs w:val="26"/>
          <w:lang w:eastAsia="en-US"/>
        </w:rPr>
        <w:t xml:space="preserve">ый лист </w:t>
      </w:r>
    </w:p>
    <w:p w14:paraId="607C73BA" w14:textId="77777777" w:rsidR="00267F5A" w:rsidRPr="00C83BB3" w:rsidRDefault="00267F5A" w:rsidP="00267F5A">
      <w:pPr>
        <w:spacing w:line="276" w:lineRule="auto"/>
        <w:ind w:firstLine="708"/>
        <w:jc w:val="center"/>
        <w:rPr>
          <w:rFonts w:eastAsia="Calibri"/>
          <w:b/>
          <w:bCs/>
          <w:kern w:val="2"/>
          <w:sz w:val="26"/>
          <w:szCs w:val="26"/>
          <w:lang w:eastAsia="en-US"/>
        </w:rPr>
      </w:pPr>
    </w:p>
    <w:p w14:paraId="16776B7D" w14:textId="77777777" w:rsidR="00267F5A" w:rsidRPr="00C83BB3" w:rsidRDefault="00267F5A" w:rsidP="00267F5A">
      <w:pPr>
        <w:spacing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 xml:space="preserve">1. Пересматривались ли для Вашей организации в течение долгосрочного периода регулирования НВВ и параметры ее расчета, обозначенные в методических документах как не подлежащие корректировке в течение периода регулирования, по результатам контрольно-надзорной деятельности? </w:t>
      </w:r>
    </w:p>
    <w:p w14:paraId="7E63481E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2. Отказывали ли Вашей организации в утверждении инвестиционной программы на основании «недоступность тарифов для потребителей»?</w:t>
      </w:r>
    </w:p>
    <w:p w14:paraId="41D29019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3. Сталкивались ли Вы с установлением тарифов / долгосрочных параметров регулирования, отличных от определенных концессионным соглашением?</w:t>
      </w:r>
    </w:p>
    <w:p w14:paraId="45EEE9D2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4. Устанавливали ли для Вашей организации тарифы (на горизонте 5 лет) с темпами роста по отношению к предшествующему периоду регулирования, превышающими значение предельного индекса изменения размера вносимой гражданами платы за коммунальные услуги? Если да, то в какие периоды и на сколько?</w:t>
      </w:r>
    </w:p>
    <w:p w14:paraId="798CF5DA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5. Есть ли элементы перекрестного субсидирования в установленных тарифах, в том числе: по видам деятельности, по группам потребителей?</w:t>
      </w:r>
    </w:p>
    <w:p w14:paraId="2FC0A0DC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6. Устанавливаются ли в зоне деятельности Вашей организации (муниципальных образованиях и пр.) тарифы на подключение (технологическое присоединение) к централизованной системе водоснабжения / теплоснабжения? Если нет, то по какой причине?</w:t>
      </w:r>
    </w:p>
    <w:p w14:paraId="0BE7EAB9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 xml:space="preserve">7. Используются ли организацией меры государственной поддержки в период с 2020 года? </w:t>
      </w:r>
    </w:p>
    <w:p w14:paraId="5B2463AB" w14:textId="77777777" w:rsidR="00267F5A" w:rsidRPr="00C83BB3" w:rsidRDefault="00267F5A" w:rsidP="00267F5A">
      <w:pPr>
        <w:spacing w:line="276" w:lineRule="auto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7.1. Если да, то:</w:t>
      </w:r>
    </w:p>
    <w:p w14:paraId="1E107442" w14:textId="77777777" w:rsidR="00267F5A" w:rsidRPr="00112460" w:rsidRDefault="00267F5A" w:rsidP="00267F5A">
      <w:pPr>
        <w:spacing w:line="276" w:lineRule="auto"/>
        <w:jc w:val="both"/>
        <w:rPr>
          <w:rFonts w:eastAsia="Calibri"/>
          <w:kern w:val="2"/>
          <w:lang w:eastAsia="en-US"/>
        </w:rPr>
      </w:pPr>
      <w:r w:rsidRPr="00112460">
        <w:rPr>
          <w:rFonts w:eastAsia="Calibri"/>
          <w:kern w:val="2"/>
          <w:lang w:eastAsia="en-US"/>
        </w:rPr>
        <w:t>7.1.1. Какие?</w:t>
      </w:r>
    </w:p>
    <w:p w14:paraId="7848D958" w14:textId="77777777" w:rsidR="00267F5A" w:rsidRPr="00112460" w:rsidRDefault="00267F5A" w:rsidP="00267F5A">
      <w:pPr>
        <w:spacing w:line="276" w:lineRule="auto"/>
        <w:jc w:val="both"/>
        <w:rPr>
          <w:rFonts w:eastAsia="Calibri"/>
          <w:kern w:val="2"/>
          <w:lang w:eastAsia="en-US"/>
        </w:rPr>
      </w:pPr>
      <w:r w:rsidRPr="00112460">
        <w:rPr>
          <w:rFonts w:eastAsia="Calibri"/>
          <w:kern w:val="2"/>
          <w:lang w:eastAsia="en-US"/>
        </w:rPr>
        <w:t>7.1.2. В какой период?</w:t>
      </w:r>
    </w:p>
    <w:p w14:paraId="1DC70F37" w14:textId="77777777" w:rsidR="00267F5A" w:rsidRPr="00112460" w:rsidRDefault="00267F5A" w:rsidP="00267F5A">
      <w:pPr>
        <w:spacing w:line="276" w:lineRule="auto"/>
        <w:jc w:val="both"/>
        <w:rPr>
          <w:rFonts w:eastAsia="Calibri"/>
          <w:kern w:val="2"/>
          <w:lang w:eastAsia="en-US"/>
        </w:rPr>
      </w:pPr>
      <w:r w:rsidRPr="00112460">
        <w:rPr>
          <w:rFonts w:eastAsia="Calibri"/>
          <w:kern w:val="2"/>
          <w:lang w:eastAsia="en-US"/>
        </w:rPr>
        <w:t>7.1.3. Оцениваете ли Вы полученную господдержку как существенную?</w:t>
      </w:r>
    </w:p>
    <w:p w14:paraId="789F6966" w14:textId="77777777" w:rsidR="00267F5A" w:rsidRPr="00112460" w:rsidRDefault="00267F5A" w:rsidP="00267F5A">
      <w:pPr>
        <w:spacing w:line="276" w:lineRule="auto"/>
        <w:jc w:val="both"/>
        <w:rPr>
          <w:rFonts w:eastAsia="Calibri"/>
          <w:kern w:val="2"/>
          <w:lang w:eastAsia="en-US"/>
        </w:rPr>
      </w:pPr>
      <w:r w:rsidRPr="00112460">
        <w:rPr>
          <w:rFonts w:eastAsia="Calibri"/>
          <w:kern w:val="2"/>
          <w:lang w:eastAsia="en-US"/>
        </w:rPr>
        <w:t>7.2. Если нет, то по каким причинам:</w:t>
      </w:r>
    </w:p>
    <w:p w14:paraId="169B65A5" w14:textId="77777777" w:rsidR="00267F5A" w:rsidRPr="00112460" w:rsidRDefault="00267F5A" w:rsidP="00267F5A">
      <w:pPr>
        <w:spacing w:line="276" w:lineRule="auto"/>
        <w:jc w:val="both"/>
        <w:rPr>
          <w:rFonts w:eastAsia="Calibri"/>
          <w:kern w:val="2"/>
          <w:lang w:eastAsia="en-US"/>
        </w:rPr>
      </w:pPr>
      <w:r w:rsidRPr="00112460">
        <w:rPr>
          <w:rFonts w:eastAsia="Calibri"/>
          <w:kern w:val="2"/>
          <w:lang w:eastAsia="en-US"/>
        </w:rPr>
        <w:t>7.2.1. Пытались получить, но было отказано по формальным критериям.</w:t>
      </w:r>
    </w:p>
    <w:p w14:paraId="62971A85" w14:textId="77777777" w:rsidR="00267F5A" w:rsidRPr="00112460" w:rsidRDefault="00267F5A" w:rsidP="00267F5A">
      <w:pPr>
        <w:spacing w:line="276" w:lineRule="auto"/>
        <w:jc w:val="both"/>
        <w:rPr>
          <w:rFonts w:eastAsia="Calibri"/>
          <w:kern w:val="2"/>
          <w:lang w:eastAsia="en-US"/>
        </w:rPr>
      </w:pPr>
      <w:r w:rsidRPr="00112460">
        <w:rPr>
          <w:rFonts w:eastAsia="Calibri"/>
          <w:kern w:val="2"/>
          <w:lang w:eastAsia="en-US"/>
        </w:rPr>
        <w:t>7.2.2. Знаем о мерах государственной поддержки, но не пытались получить, так как не соответствуем формальным критериям.</w:t>
      </w:r>
    </w:p>
    <w:p w14:paraId="59E14744" w14:textId="77777777" w:rsidR="00267F5A" w:rsidRPr="00112460" w:rsidRDefault="00267F5A" w:rsidP="00267F5A">
      <w:pPr>
        <w:spacing w:line="276" w:lineRule="auto"/>
        <w:jc w:val="both"/>
        <w:rPr>
          <w:rFonts w:eastAsia="Calibri"/>
          <w:kern w:val="2"/>
          <w:lang w:eastAsia="en-US"/>
        </w:rPr>
      </w:pPr>
      <w:r w:rsidRPr="00112460">
        <w:rPr>
          <w:rFonts w:eastAsia="Calibri"/>
          <w:kern w:val="2"/>
          <w:lang w:eastAsia="en-US"/>
        </w:rPr>
        <w:t>7.2.3. Не знаем о мерах государственной поддержки.</w:t>
      </w:r>
    </w:p>
    <w:p w14:paraId="3277EB92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8. Назовите наиболее действенные меры государственной поддержки по Вашему мнению</w:t>
      </w:r>
      <w:r>
        <w:rPr>
          <w:rFonts w:eastAsia="Calibri"/>
          <w:kern w:val="2"/>
          <w:sz w:val="26"/>
          <w:szCs w:val="26"/>
          <w:lang w:eastAsia="en-US"/>
        </w:rPr>
        <w:t>.</w:t>
      </w:r>
    </w:p>
    <w:p w14:paraId="3D952126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t>9. Назовите нормы правовых актов федерального уровня, которые, по Вашему мнению, препятствуют (существенно ограничивают) возможности организаций для расширения инвестиционной деятельности. Поясните, в чем состоит ограничение.</w:t>
      </w:r>
    </w:p>
    <w:p w14:paraId="1D2571DE" w14:textId="77777777" w:rsidR="00267F5A" w:rsidRPr="00C83BB3" w:rsidRDefault="00267F5A" w:rsidP="00267F5A">
      <w:pPr>
        <w:spacing w:before="120" w:line="276" w:lineRule="auto"/>
        <w:ind w:firstLine="992"/>
        <w:jc w:val="both"/>
        <w:rPr>
          <w:rFonts w:eastAsia="Calibri"/>
          <w:kern w:val="2"/>
          <w:sz w:val="26"/>
          <w:szCs w:val="26"/>
          <w:lang w:eastAsia="en-US"/>
        </w:rPr>
      </w:pPr>
      <w:r w:rsidRPr="00C83BB3">
        <w:rPr>
          <w:rFonts w:eastAsia="Calibri"/>
          <w:kern w:val="2"/>
          <w:sz w:val="26"/>
          <w:szCs w:val="26"/>
          <w:lang w:eastAsia="en-US"/>
        </w:rPr>
        <w:lastRenderedPageBreak/>
        <w:t>10.Назовите внутренние (для Вашей организации) факторы, ограничивающие возможности для расширения инвестиционной активности организации.</w:t>
      </w:r>
    </w:p>
    <w:p w14:paraId="4A32E0E2" w14:textId="2C09912F" w:rsidR="003D37BF" w:rsidRDefault="00267F5A" w:rsidP="00267F5A">
      <w:pPr>
        <w:spacing w:before="120" w:line="276" w:lineRule="auto"/>
        <w:ind w:firstLine="992"/>
        <w:jc w:val="both"/>
      </w:pPr>
      <w:r w:rsidRPr="00C83BB3">
        <w:rPr>
          <w:rFonts w:eastAsia="Calibri"/>
          <w:kern w:val="2"/>
          <w:sz w:val="26"/>
          <w:szCs w:val="26"/>
          <w:lang w:eastAsia="en-US"/>
        </w:rPr>
        <w:t>11.Назовите основные факторы внешней среды, ограничивающие возможности для расширения инвестиционной активности организации.</w:t>
      </w:r>
    </w:p>
    <w:sectPr w:rsidR="003D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1"/>
    <w:rsid w:val="00267F5A"/>
    <w:rsid w:val="002F09D7"/>
    <w:rsid w:val="003D37BF"/>
    <w:rsid w:val="0044279E"/>
    <w:rsid w:val="00E959C1"/>
    <w:rsid w:val="00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47F7"/>
  <w15:chartTrackingRefBased/>
  <w15:docId w15:val="{DD51F089-52C7-4332-8B80-E5E6448C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59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9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9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9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9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9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9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5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9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59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9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59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59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5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5BFA-BBDD-4975-A370-229E45FF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2809</Characters>
  <Application>Microsoft Office Word</Application>
  <DocSecurity>0</DocSecurity>
  <Lines>55</Lines>
  <Paragraphs>13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R.Stupachenko</dc:creator>
  <cp:keywords/>
  <dc:description/>
  <cp:lastModifiedBy>R.Stupachenko</cp:lastModifiedBy>
  <cp:revision>2</cp:revision>
  <dcterms:created xsi:type="dcterms:W3CDTF">2025-03-06T11:50:00Z</dcterms:created>
  <dcterms:modified xsi:type="dcterms:W3CDTF">2025-03-06T11:50:00Z</dcterms:modified>
</cp:coreProperties>
</file>